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B607AF" w:rsidRDefault="008C2AB7" w:rsidP="008C2AB7">
      <w:pPr>
        <w:spacing w:line="360" w:lineRule="auto"/>
        <w:jc w:val="center"/>
        <w:outlineLvl w:val="0"/>
        <w:rPr>
          <w:rFonts w:ascii="Adobe 黑体 Std R" w:eastAsia="Adobe 黑体 Std R" w:hAnsi="Adobe 黑体 Std R"/>
          <w:b/>
          <w:sz w:val="32"/>
          <w:szCs w:val="32"/>
        </w:rPr>
      </w:pPr>
      <w:bookmarkStart w:id="0" w:name="_Toc715756"/>
      <w:r w:rsidRPr="00B607AF">
        <w:rPr>
          <w:rFonts w:ascii="Adobe 黑体 Std R" w:eastAsia="Adobe 黑体 Std R" w:hAnsi="Adobe 黑体 Std R" w:hint="eastAsia"/>
          <w:b/>
          <w:sz w:val="32"/>
          <w:szCs w:val="32"/>
        </w:rPr>
        <w:t>第五章 基于</w:t>
      </w:r>
      <w:proofErr w:type="spellStart"/>
      <w:r w:rsidRPr="00B607AF">
        <w:rPr>
          <w:rFonts w:ascii="Adobe 黑体 Std R" w:eastAsia="Adobe 黑体 Std R" w:hAnsi="Adobe 黑体 Std R" w:hint="eastAsia"/>
          <w:b/>
          <w:sz w:val="32"/>
          <w:szCs w:val="32"/>
        </w:rPr>
        <w:t>ReaxFF</w:t>
      </w:r>
      <w:proofErr w:type="spellEnd"/>
      <w:r w:rsidRPr="00B607AF">
        <w:rPr>
          <w:rFonts w:ascii="Adobe 黑体 Std R" w:eastAsia="Adobe 黑体 Std R" w:hAnsi="Adobe 黑体 Std R" w:hint="eastAsia"/>
          <w:b/>
          <w:sz w:val="32"/>
          <w:szCs w:val="32"/>
        </w:rPr>
        <w:t>反应力场</w:t>
      </w:r>
      <w:proofErr w:type="gramStart"/>
      <w:r w:rsidRPr="00B607AF">
        <w:rPr>
          <w:rFonts w:ascii="Adobe 黑体 Std R" w:eastAsia="Adobe 黑体 Std R" w:hAnsi="Adobe 黑体 Std R" w:hint="eastAsia"/>
          <w:b/>
          <w:sz w:val="32"/>
          <w:szCs w:val="32"/>
        </w:rPr>
        <w:t>的东曲2号</w:t>
      </w:r>
      <w:proofErr w:type="gramEnd"/>
      <w:r w:rsidRPr="00B607AF">
        <w:rPr>
          <w:rFonts w:ascii="Adobe 黑体 Std R" w:eastAsia="Adobe 黑体 Std R" w:hAnsi="Adobe 黑体 Std R" w:hint="eastAsia"/>
          <w:b/>
          <w:sz w:val="32"/>
          <w:szCs w:val="32"/>
        </w:rPr>
        <w:t>镜煤热解模拟</w:t>
      </w:r>
      <w:bookmarkEnd w:id="0"/>
    </w:p>
    <w:p w:rsidR="008C2AB7" w:rsidRDefault="008C2AB7" w:rsidP="008C2AB7">
      <w:pPr>
        <w:spacing w:line="360" w:lineRule="auto"/>
        <w:outlineLvl w:val="1"/>
      </w:pPr>
      <w:bookmarkStart w:id="1" w:name="_Toc715757"/>
      <w:r>
        <w:rPr>
          <w:rFonts w:hint="eastAsia"/>
        </w:rPr>
        <w:t xml:space="preserve">5.1 </w:t>
      </w:r>
      <w:r>
        <w:rPr>
          <w:rFonts w:hint="eastAsia"/>
        </w:rPr>
        <w:t>模拟条件设置</w:t>
      </w:r>
      <w:bookmarkEnd w:id="1"/>
    </w:p>
    <w:p w:rsidR="008C2AB7" w:rsidRDefault="00455C85" w:rsidP="008C2AB7">
      <w:pPr>
        <w:spacing w:line="360" w:lineRule="auto"/>
        <w:ind w:firstLineChars="200" w:firstLine="420"/>
        <w:outlineLvl w:val="1"/>
        <w:rPr>
          <w:rFonts w:ascii="Times New Roman" w:hAnsi="Times New Roman" w:cs="Times New Roman"/>
          <w:szCs w:val="21"/>
        </w:rPr>
      </w:pPr>
      <w:r w:rsidRPr="00F82F4D">
        <w:rPr>
          <w:rFonts w:ascii="Times New Roman" w:hAnsi="Times New Roman" w:cs="Times New Roman"/>
          <w:szCs w:val="21"/>
        </w:rPr>
        <w:t>模拟采用荷兰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w:t>
      </w:r>
      <w:proofErr w:type="spellStart"/>
      <w:r w:rsidRPr="00F82F4D">
        <w:rPr>
          <w:rFonts w:ascii="Times New Roman" w:hAnsi="Times New Roman" w:cs="Times New Roman"/>
          <w:szCs w:val="21"/>
        </w:rPr>
        <w:t>ReaxFF</w:t>
      </w:r>
      <w:proofErr w:type="spellEnd"/>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Pr="00F82F4D">
        <w:rPr>
          <w:rFonts w:ascii="Times New Roman" w:hAnsi="Times New Roman" w:cs="Times New Roman"/>
          <w:szCs w:val="21"/>
        </w:rPr>
        <w:t>，先对东曲</w:t>
      </w:r>
      <w:r w:rsidRPr="00F82F4D">
        <w:rPr>
          <w:rFonts w:ascii="Times New Roman" w:hAnsi="Times New Roman" w:cs="Times New Roman"/>
          <w:szCs w:val="21"/>
        </w:rPr>
        <w:t>2</w:t>
      </w:r>
      <w:r w:rsidRPr="00F82F4D">
        <w:rPr>
          <w:rFonts w:ascii="Times New Roman" w:hAnsi="Times New Roman" w:cs="Times New Roman"/>
          <w:szCs w:val="21"/>
        </w:rPr>
        <w:t>号煤大分子结构模型进行加氢处理，</w:t>
      </w:r>
      <w:r w:rsidRPr="002648DA">
        <w:rPr>
          <w:rFonts w:ascii="Times New Roman" w:hAnsi="Times New Roman" w:cs="Times New Roman"/>
          <w:szCs w:val="21"/>
        </w:rPr>
        <w:t>选择</w:t>
      </w:r>
      <w:r w:rsidRPr="002648DA">
        <w:rPr>
          <w:rFonts w:ascii="Times New Roman" w:hAnsi="Times New Roman" w:cs="Times New Roman"/>
          <w:szCs w:val="21"/>
        </w:rPr>
        <w:t xml:space="preserve">Velocity </w:t>
      </w:r>
      <w:proofErr w:type="spellStart"/>
      <w:r w:rsidRPr="002648DA">
        <w:rPr>
          <w:rFonts w:ascii="Times New Roman" w:hAnsi="Times New Roman" w:cs="Times New Roman"/>
          <w:szCs w:val="21"/>
        </w:rPr>
        <w:t>Verlet+Berendsen</w:t>
      </w:r>
      <w:proofErr w:type="spellEnd"/>
      <w:r w:rsidRPr="002648DA">
        <w:rPr>
          <w:rFonts w:ascii="Times New Roman" w:hAnsi="Times New Roman" w:cs="Times New Roman"/>
          <w:szCs w:val="21"/>
        </w:rPr>
        <w:t>系综</w:t>
      </w:r>
      <w:r w:rsidRPr="00F82F4D">
        <w:rPr>
          <w:rFonts w:ascii="Times New Roman" w:hAnsi="Times New Roman" w:cs="Times New Roman"/>
          <w:szCs w:val="21"/>
        </w:rPr>
        <w:t>，在常温常压条件下模拟得到其最低能量构型，然后在边长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2648DA">
        <w:rPr>
          <w:rFonts w:ascii="Times New Roman" w:hAnsi="Times New Roman" w:cs="Times New Roman"/>
          <w:szCs w:val="21"/>
        </w:rPr>
        <w:t>lattice</w:t>
      </w:r>
      <w:r w:rsidRPr="00F82F4D">
        <w:rPr>
          <w:rFonts w:ascii="Times New Roman" w:hAnsi="Times New Roman" w:cs="Times New Roman"/>
          <w:szCs w:val="21"/>
        </w:rPr>
        <w:t>中随机放入</w:t>
      </w:r>
      <w:r w:rsidR="008C2AB7" w:rsidRPr="00F82F4D">
        <w:rPr>
          <w:rFonts w:ascii="Times New Roman" w:hAnsi="Times New Roman" w:cs="Times New Roman"/>
          <w:szCs w:val="21"/>
        </w:rPr>
        <w:t>5</w:t>
      </w:r>
      <w:r w:rsidR="008C2AB7" w:rsidRPr="00F82F4D">
        <w:rPr>
          <w:rFonts w:ascii="Times New Roman" w:hAnsi="Times New Roman" w:cs="Times New Roman"/>
          <w:szCs w:val="21"/>
        </w:rPr>
        <w:t>个优化过后的东曲</w:t>
      </w:r>
      <w:r w:rsidR="008C2AB7" w:rsidRPr="00F82F4D">
        <w:rPr>
          <w:rFonts w:ascii="Times New Roman" w:hAnsi="Times New Roman" w:cs="Times New Roman"/>
          <w:szCs w:val="21"/>
        </w:rPr>
        <w:t>2</w:t>
      </w:r>
      <w:r w:rsidR="008C2AB7" w:rsidRPr="00F82F4D">
        <w:rPr>
          <w:rFonts w:ascii="Times New Roman" w:hAnsi="Times New Roman" w:cs="Times New Roman"/>
          <w:szCs w:val="21"/>
        </w:rPr>
        <w:t>号煤大分子结构模型，对此体系进行能量最低化模拟</w:t>
      </w:r>
      <w:r w:rsidR="008C2AB7" w:rsidRPr="00F82F4D">
        <w:rPr>
          <w:rFonts w:ascii="Times New Roman" w:hAnsi="Times New Roman" w:cs="Times New Roman"/>
          <w:szCs w:val="21"/>
        </w:rPr>
        <w:t>(</w:t>
      </w:r>
      <w:r w:rsidR="008C2AB7" w:rsidRPr="00F82F4D">
        <w:rPr>
          <w:rFonts w:ascii="Times New Roman" w:hAnsi="Times New Roman" w:cs="Times New Roman"/>
          <w:szCs w:val="21"/>
        </w:rPr>
        <w:t>图</w:t>
      </w:r>
      <w:r w:rsidR="008C2AB7" w:rsidRPr="00F82F4D">
        <w:rPr>
          <w:rFonts w:ascii="Times New Roman" w:hAnsi="Times New Roman" w:cs="Times New Roman"/>
          <w:szCs w:val="21"/>
        </w:rPr>
        <w:t>7)</w:t>
      </w:r>
      <w:r w:rsidR="008C2AB7" w:rsidRPr="00F82F4D">
        <w:rPr>
          <w:rFonts w:ascii="Times New Roman" w:hAnsi="Times New Roman" w:cs="Times New Roman"/>
          <w:szCs w:val="21"/>
        </w:rPr>
        <w:t>，模拟热解前设置模拟步数为</w:t>
      </w:r>
      <w:r w:rsidR="008C2AB7" w:rsidRPr="00F82F4D">
        <w:rPr>
          <w:rFonts w:ascii="Times New Roman" w:hAnsi="Times New Roman" w:cs="Times New Roman"/>
          <w:szCs w:val="21"/>
        </w:rPr>
        <w:t>400000steps</w:t>
      </w:r>
      <w:r w:rsidR="008C2AB7" w:rsidRPr="00F82F4D">
        <w:rPr>
          <w:rFonts w:ascii="Times New Roman" w:hAnsi="Times New Roman" w:cs="Times New Roman"/>
          <w:szCs w:val="21"/>
        </w:rPr>
        <w:t>，在常压下模拟升温速率为</w:t>
      </w:r>
      <w:r w:rsidR="008C2AB7">
        <w:rPr>
          <w:rFonts w:ascii="Times New Roman" w:hAnsi="Times New Roman" w:cs="Times New Roman" w:hint="eastAsia"/>
          <w:szCs w:val="21"/>
        </w:rPr>
        <w:t>25K/</w:t>
      </w:r>
      <w:proofErr w:type="spellStart"/>
      <w:r w:rsidR="008C2AB7">
        <w:rPr>
          <w:rFonts w:ascii="Times New Roman" w:hAnsi="Times New Roman" w:cs="Times New Roman" w:hint="eastAsia"/>
          <w:szCs w:val="21"/>
        </w:rPr>
        <w:t>ps</w:t>
      </w:r>
      <w:proofErr w:type="spellEnd"/>
      <w:r w:rsidR="008C2AB7" w:rsidRPr="00F82F4D">
        <w:rPr>
          <w:rFonts w:ascii="Times New Roman" w:hAnsi="Times New Roman" w:cs="Times New Roman"/>
          <w:szCs w:val="21"/>
        </w:rPr>
        <w:t>，从</w:t>
      </w:r>
      <w:r w:rsidR="008C2AB7">
        <w:rPr>
          <w:rFonts w:ascii="Times New Roman" w:hAnsi="Times New Roman" w:cs="Times New Roman" w:hint="eastAsia"/>
          <w:szCs w:val="21"/>
        </w:rPr>
        <w:t>297K</w:t>
      </w:r>
      <w:r w:rsidR="008C2AB7">
        <w:rPr>
          <w:rFonts w:ascii="Times New Roman" w:hAnsi="Times New Roman" w:cs="Times New Roman" w:hint="eastAsia"/>
          <w:szCs w:val="21"/>
        </w:rPr>
        <w:t>升温至</w:t>
      </w:r>
      <w:r w:rsidR="008C2AB7" w:rsidRPr="00F82F4D">
        <w:rPr>
          <w:rFonts w:ascii="Times New Roman" w:hAnsi="Times New Roman" w:cs="Times New Roman"/>
          <w:szCs w:val="21"/>
        </w:rPr>
        <w:t>3000K</w:t>
      </w:r>
      <w:r w:rsidR="008C2AB7" w:rsidRPr="00F82F4D">
        <w:rPr>
          <w:rFonts w:ascii="Times New Roman" w:hAnsi="Times New Roman" w:cs="Times New Roman"/>
          <w:szCs w:val="21"/>
        </w:rPr>
        <w:t>，时间步长为</w:t>
      </w:r>
      <w:r w:rsidR="008C2AB7" w:rsidRPr="00F82F4D">
        <w:rPr>
          <w:rFonts w:ascii="Times New Roman" w:hAnsi="Times New Roman" w:cs="Times New Roman"/>
          <w:szCs w:val="21"/>
        </w:rPr>
        <w:t>0.25fs</w:t>
      </w:r>
      <w:r w:rsidR="008C2AB7" w:rsidRPr="00F82F4D">
        <w:rPr>
          <w:rFonts w:ascii="Times New Roman" w:hAnsi="Times New Roman" w:cs="Times New Roman"/>
          <w:szCs w:val="21"/>
        </w:rPr>
        <w:t>，反应力场为</w:t>
      </w:r>
      <w:proofErr w:type="spellStart"/>
      <w:r w:rsidR="008C2AB7" w:rsidRPr="00F82F4D">
        <w:rPr>
          <w:rFonts w:ascii="Times New Roman" w:hAnsi="Times New Roman" w:cs="Times New Roman"/>
          <w:szCs w:val="21"/>
        </w:rPr>
        <w:t>HE.ff</w:t>
      </w:r>
      <w:proofErr w:type="spellEnd"/>
      <w:r w:rsidR="008C2AB7" w:rsidRPr="00F82F4D">
        <w:rPr>
          <w:rFonts w:ascii="Times New Roman" w:hAnsi="Times New Roman" w:cs="Times New Roman"/>
          <w:szCs w:val="21"/>
        </w:rPr>
        <w:t>，对分子团进行热反应性模拟计算。</w:t>
      </w:r>
    </w:p>
    <w:p w:rsidR="008C2AB7" w:rsidRDefault="008C2AB7" w:rsidP="008C2AB7">
      <w:pPr>
        <w:spacing w:line="360" w:lineRule="auto"/>
        <w:ind w:firstLineChars="200" w:firstLine="420"/>
        <w:outlineLvl w:val="1"/>
      </w:pPr>
      <w:r>
        <w:rPr>
          <w:rFonts w:hint="eastAsia"/>
        </w:rPr>
        <w:t>基于键级的化学反应力场</w:t>
      </w:r>
      <w:proofErr w:type="spellStart"/>
      <w:r w:rsidRPr="00F82F4D">
        <w:rPr>
          <w:rFonts w:ascii="Times New Roman" w:hAnsi="Times New Roman" w:cs="Times New Roman"/>
          <w:szCs w:val="21"/>
        </w:rPr>
        <w:t>ReaxFF</w:t>
      </w:r>
      <w:proofErr w:type="spellEnd"/>
      <w:r w:rsidR="00AF5B4F">
        <w:rPr>
          <w:rFonts w:hint="eastAsia"/>
        </w:rPr>
        <w:t>为大规模研究凝聚态的反应性质</w:t>
      </w:r>
      <w:proofErr w:type="gramStart"/>
      <w:r w:rsidR="00AF5B4F">
        <w:rPr>
          <w:rFonts w:hint="eastAsia"/>
        </w:rPr>
        <w:t>及探索</w:t>
      </w:r>
      <w:proofErr w:type="gramEnd"/>
      <w:r w:rsidR="00AF5B4F">
        <w:rPr>
          <w:rFonts w:hint="eastAsia"/>
        </w:rPr>
        <w:t>其中可能存在的化学反应</w:t>
      </w:r>
      <w:r>
        <w:rPr>
          <w:rFonts w:hint="eastAsia"/>
        </w:rPr>
        <w:t>过程提供了可能。相比经典</w:t>
      </w:r>
      <w:r>
        <w:rPr>
          <w:rFonts w:hint="eastAsia"/>
        </w:rPr>
        <w:t>MD</w:t>
      </w:r>
      <w:r>
        <w:rPr>
          <w:rFonts w:hint="eastAsia"/>
        </w:rPr>
        <w:t>方法仅处理</w:t>
      </w:r>
      <w:r w:rsidR="00AF5B4F">
        <w:rPr>
          <w:rFonts w:hint="eastAsia"/>
        </w:rPr>
        <w:t>体</w:t>
      </w:r>
      <w:r>
        <w:rPr>
          <w:rFonts w:hint="eastAsia"/>
        </w:rPr>
        <w:t>系的物理过程，基于反应力场的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动态更新分子内各个原子问的连接性，可模拟体系中各原子间化学键的断裂和生成随时间的演变，能够模拟过程中的化学反应；相比</w:t>
      </w:r>
      <w:r>
        <w:rPr>
          <w:rFonts w:hint="eastAsia"/>
        </w:rPr>
        <w:t>QM</w:t>
      </w:r>
      <w:r>
        <w:rPr>
          <w:rFonts w:hint="eastAsia"/>
        </w:rPr>
        <w:t>方法，</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的优势在于能够处理较大体系及凝聚相中的化学反应过程，且无需预先定义反应路径。目前</w:t>
      </w:r>
      <w:proofErr w:type="spellStart"/>
      <w:r w:rsidRPr="00F82F4D">
        <w:rPr>
          <w:rFonts w:ascii="Times New Roman" w:hAnsi="Times New Roman" w:cs="Times New Roman"/>
          <w:szCs w:val="21"/>
        </w:rPr>
        <w:t>ReaxFF</w:t>
      </w:r>
      <w:proofErr w:type="spellEnd"/>
      <w:r>
        <w:rPr>
          <w:rFonts w:hint="eastAsia"/>
        </w:rPr>
        <w:t>反应力场己经覆盖了周期表中的</w:t>
      </w:r>
      <w:r>
        <w:rPr>
          <w:rFonts w:hint="eastAsia"/>
        </w:rPr>
        <w:t>30</w:t>
      </w:r>
      <w:r>
        <w:rPr>
          <w:rFonts w:hint="eastAsia"/>
        </w:rPr>
        <w:t>多种元素，本论文使用的力场参数覆盖了</w:t>
      </w:r>
      <w:r>
        <w:rPr>
          <w:rFonts w:hint="eastAsia"/>
        </w:rPr>
        <w:t>C</w:t>
      </w:r>
      <w:r>
        <w:rPr>
          <w:rFonts w:hint="eastAsia"/>
        </w:rPr>
        <w:t>、</w:t>
      </w:r>
      <w:r>
        <w:rPr>
          <w:rFonts w:hint="eastAsia"/>
        </w:rPr>
        <w:t>H</w:t>
      </w:r>
      <w:r>
        <w:rPr>
          <w:rFonts w:hint="eastAsia"/>
        </w:rPr>
        <w:t>、</w:t>
      </w:r>
      <w:r>
        <w:rPr>
          <w:rFonts w:hint="eastAsia"/>
        </w:rPr>
        <w:t>O</w:t>
      </w:r>
      <w:r>
        <w:rPr>
          <w:rFonts w:hint="eastAsia"/>
        </w:rPr>
        <w:t>、</w:t>
      </w:r>
      <w:r>
        <w:rPr>
          <w:rFonts w:hint="eastAsia"/>
        </w:rPr>
        <w:t>N</w:t>
      </w:r>
      <w:r>
        <w:rPr>
          <w:rFonts w:hint="eastAsia"/>
        </w:rPr>
        <w:t>、</w:t>
      </w:r>
      <w:r>
        <w:rPr>
          <w:rFonts w:hint="eastAsia"/>
        </w:rPr>
        <w:t>S</w:t>
      </w:r>
      <w:r>
        <w:rPr>
          <w:rFonts w:hint="eastAsia"/>
        </w:rPr>
        <w:t>元素选择</w:t>
      </w:r>
      <w:r>
        <w:rPr>
          <w:rFonts w:hint="eastAsia"/>
        </w:rPr>
        <w:t>LAMMPS</w:t>
      </w:r>
      <w:r>
        <w:rPr>
          <w:rFonts w:hint="eastAsia"/>
        </w:rPr>
        <w:t>于</w:t>
      </w:r>
      <w:r>
        <w:rPr>
          <w:rFonts w:hint="eastAsia"/>
        </w:rPr>
        <w:t>2011</w:t>
      </w:r>
      <w:r>
        <w:rPr>
          <w:rFonts w:hint="eastAsia"/>
        </w:rPr>
        <w:t>年</w:t>
      </w:r>
      <w:r>
        <w:rPr>
          <w:rFonts w:hint="eastAsia"/>
        </w:rPr>
        <w:t>9</w:t>
      </w:r>
      <w:r>
        <w:rPr>
          <w:rFonts w:hint="eastAsia"/>
        </w:rPr>
        <w:t>月</w:t>
      </w:r>
      <w:r>
        <w:rPr>
          <w:rFonts w:hint="eastAsia"/>
        </w:rPr>
        <w:t>17</w:t>
      </w:r>
      <w:r>
        <w:rPr>
          <w:rFonts w:hint="eastAsia"/>
        </w:rPr>
        <w:t>日发布的力场参数版本其它研究</w:t>
      </w:r>
      <w:proofErr w:type="gramStart"/>
      <w:r>
        <w:rPr>
          <w:rFonts w:hint="eastAsia"/>
        </w:rPr>
        <w:t>各发表</w:t>
      </w:r>
      <w:proofErr w:type="gramEnd"/>
      <w:r>
        <w:rPr>
          <w:rFonts w:hint="eastAsia"/>
        </w:rPr>
        <w:t>的了作将此反应力场运用于不同的体系，包括复杂的煤热解和燃烧体系的研究，获得了较好的结果。</w:t>
      </w:r>
    </w:p>
    <w:p w:rsidR="008C2AB7" w:rsidRDefault="008C2AB7" w:rsidP="008C2AB7">
      <w:pPr>
        <w:spacing w:line="360" w:lineRule="auto"/>
        <w:ind w:firstLineChars="200" w:firstLine="420"/>
        <w:outlineLvl w:val="1"/>
      </w:pPr>
      <w:r>
        <w:rPr>
          <w:rFonts w:hint="eastAsia"/>
        </w:rPr>
        <w:t>为研究温度等条件对煤热解产物分布和初始反应机理的影响，所有的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模拟均在</w:t>
      </w:r>
      <w:r>
        <w:rPr>
          <w:rFonts w:hint="eastAsia"/>
        </w:rPr>
        <w:t>NVT</w:t>
      </w:r>
      <w:r>
        <w:rPr>
          <w:rFonts w:hint="eastAsia"/>
        </w:rPr>
        <w:t>系综下进行。模拟采用周期性边界条件，选用</w:t>
      </w:r>
      <w:proofErr w:type="spellStart"/>
      <w:r>
        <w:rPr>
          <w:rFonts w:hint="eastAsia"/>
        </w:rPr>
        <w:t>Berendsen</w:t>
      </w:r>
      <w:proofErr w:type="spellEnd"/>
      <w:r>
        <w:rPr>
          <w:rFonts w:hint="eastAsia"/>
        </w:rPr>
        <w:t>控温方法，其温度阻尼常数为</w:t>
      </w:r>
      <w:r>
        <w:rPr>
          <w:rFonts w:hint="eastAsia"/>
        </w:rPr>
        <w:t>0.1ps</w:t>
      </w:r>
      <w:r>
        <w:rPr>
          <w:rFonts w:hint="eastAsia"/>
        </w:rPr>
        <w:t>。</w:t>
      </w:r>
    </w:p>
    <w:p w:rsidR="008C2AB7" w:rsidRDefault="008C2AB7" w:rsidP="008C2AB7">
      <w:pPr>
        <w:spacing w:line="360" w:lineRule="auto"/>
        <w:ind w:firstLineChars="200" w:firstLine="420"/>
        <w:outlineLvl w:val="1"/>
      </w:pPr>
      <w:r>
        <w:rPr>
          <w:rFonts w:hint="eastAsia"/>
        </w:rPr>
        <w:t>对于模拟过程中反应中间体和模拟结果的热解产物组成的分析，采用键级截断的方法，根据元素信息为原子么间定义键级</w:t>
      </w:r>
      <w:r w:rsidR="000641B6">
        <w:rPr>
          <w:rFonts w:hint="eastAsia"/>
        </w:rPr>
        <w:t>阈值</w:t>
      </w:r>
      <w:bookmarkStart w:id="2" w:name="_GoBack"/>
      <w:bookmarkEnd w:id="2"/>
      <w:r>
        <w:rPr>
          <w:rFonts w:hint="eastAsia"/>
        </w:rPr>
        <w:t>，当两个原子之间的键级大于阀值时认为两个原子形成化学键，小于阀值时则认为无化学键形成。</w:t>
      </w:r>
    </w:p>
    <w:p w:rsidR="008C2AB7" w:rsidRPr="00E6475B" w:rsidRDefault="008C2AB7" w:rsidP="008C2AB7">
      <w:pPr>
        <w:spacing w:line="360" w:lineRule="auto"/>
        <w:ind w:firstLineChars="200" w:firstLine="420"/>
        <w:outlineLvl w:val="1"/>
      </w:pP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模拟采用</w:t>
      </w:r>
      <w:r>
        <w:rPr>
          <w:rFonts w:hint="eastAsia"/>
        </w:rPr>
        <w:t>velocity-</w:t>
      </w:r>
      <w:proofErr w:type="spellStart"/>
      <w:r>
        <w:rPr>
          <w:rFonts w:hint="eastAsia"/>
        </w:rPr>
        <w:t>Verlet</w:t>
      </w:r>
      <w:proofErr w:type="spellEnd"/>
      <w:r>
        <w:rPr>
          <w:rFonts w:hint="eastAsia"/>
        </w:rPr>
        <w:t>算法动态更新原子在每个时间步的坐标和速度，时间步长为</w:t>
      </w:r>
      <w:r>
        <w:rPr>
          <w:rFonts w:hint="eastAsia"/>
        </w:rPr>
        <w:t>0.25fs</w:t>
      </w:r>
      <w:r>
        <w:rPr>
          <w:rFonts w:hint="eastAsia"/>
        </w:rPr>
        <w:t>，共模拟</w:t>
      </w:r>
      <w:r>
        <w:rPr>
          <w:rFonts w:hint="eastAsia"/>
        </w:rPr>
        <w:t>250ps</w:t>
      </w:r>
      <w:r>
        <w:rPr>
          <w:rFonts w:hint="eastAsia"/>
        </w:rPr>
        <w:t>（</w:t>
      </w:r>
      <w:r>
        <w:rPr>
          <w:rFonts w:hint="eastAsia"/>
        </w:rPr>
        <w:t>1000000</w:t>
      </w:r>
      <w:r>
        <w:rPr>
          <w:rFonts w:hint="eastAsia"/>
        </w:rPr>
        <w:t>步）。由于在可接受的模拟运行时间内，所模拟的</w:t>
      </w:r>
      <w:r>
        <w:rPr>
          <w:rFonts w:hint="eastAsia"/>
        </w:rPr>
        <w:t>250ps</w:t>
      </w:r>
      <w:r>
        <w:rPr>
          <w:rFonts w:hint="eastAsia"/>
        </w:rPr>
        <w:t>的反应时间尺度比实验的时间尺度（</w:t>
      </w:r>
      <w:r>
        <w:rPr>
          <w:rFonts w:hint="eastAsia"/>
        </w:rPr>
        <w:t>~</w:t>
      </w:r>
      <w:r>
        <w:rPr>
          <w:rFonts w:hint="eastAsia"/>
        </w:rPr>
        <w:t>ｓ）相差多个数量级，因此模拟温度采用了“升温”策略，即模拟温度被人为地提升到一个比实验（</w:t>
      </w:r>
      <w:r>
        <w:rPr>
          <w:rFonts w:hint="eastAsia"/>
        </w:rPr>
        <w:t>500-1100K</w:t>
      </w:r>
      <w:r>
        <w:rPr>
          <w:rFonts w:hint="eastAsia"/>
        </w:rPr>
        <w:t>）高出很多的温度，使得大部分反应都能够在可接受的模拟时间内完成。</w:t>
      </w:r>
    </w:p>
    <w:p w:rsidR="008C2AB7" w:rsidRDefault="008C2AB7" w:rsidP="008C2AB7">
      <w:pPr>
        <w:spacing w:line="360" w:lineRule="auto"/>
        <w:outlineLvl w:val="1"/>
      </w:pPr>
      <w:bookmarkStart w:id="3" w:name="_Toc715758"/>
      <w:r>
        <w:rPr>
          <w:rFonts w:hint="eastAsia"/>
        </w:rPr>
        <w:t xml:space="preserve">5.2 </w:t>
      </w:r>
      <w:r>
        <w:rPr>
          <w:rFonts w:hint="eastAsia"/>
        </w:rPr>
        <w:t>等温条件下热解过程模拟</w:t>
      </w:r>
      <w:bookmarkEnd w:id="3"/>
    </w:p>
    <w:p w:rsidR="008C2AB7" w:rsidRDefault="008C2AB7" w:rsidP="008C2AB7">
      <w:pPr>
        <w:spacing w:line="360" w:lineRule="auto"/>
        <w:outlineLvl w:val="2"/>
      </w:pPr>
      <w:bookmarkStart w:id="4" w:name="_Toc715759"/>
      <w:r>
        <w:rPr>
          <w:rFonts w:hint="eastAsia"/>
        </w:rPr>
        <w:t xml:space="preserve">5.2.1 </w:t>
      </w:r>
      <w:r>
        <w:rPr>
          <w:rFonts w:hint="eastAsia"/>
        </w:rPr>
        <w:t>热解过程中</w:t>
      </w:r>
      <w:bookmarkEnd w:id="4"/>
      <w:r>
        <w:rPr>
          <w:rFonts w:hint="eastAsia"/>
        </w:rPr>
        <w:t>的能量变化特征</w:t>
      </w:r>
    </w:p>
    <w:p w:rsidR="008C2AB7" w:rsidRPr="00751ABB" w:rsidRDefault="008C2AB7" w:rsidP="008C2AB7">
      <w:pPr>
        <w:spacing w:line="360" w:lineRule="auto"/>
        <w:outlineLvl w:val="2"/>
        <w:rPr>
          <w:color w:val="FF0000"/>
        </w:rPr>
      </w:pPr>
      <w:r w:rsidRPr="00751ABB">
        <w:rPr>
          <w:rFonts w:hint="eastAsia"/>
          <w:color w:val="FF0000"/>
        </w:rPr>
        <w:lastRenderedPageBreak/>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8C2AB7">
      <w:pPr>
        <w:spacing w:line="360" w:lineRule="auto"/>
        <w:outlineLvl w:val="2"/>
        <w:rPr>
          <w:color w:val="FF0000"/>
        </w:rPr>
      </w:pPr>
    </w:p>
    <w:p w:rsidR="008C2AB7" w:rsidRDefault="008C2AB7" w:rsidP="008C2AB7">
      <w:pPr>
        <w:spacing w:line="360" w:lineRule="auto"/>
        <w:outlineLvl w:val="2"/>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8C2AB7">
      <w:pPr>
        <w:spacing w:line="360" w:lineRule="auto"/>
        <w:outlineLvl w:val="2"/>
      </w:pPr>
    </w:p>
    <w:p w:rsidR="008C2AB7" w:rsidRDefault="00FA7A08" w:rsidP="008C2AB7">
      <w:pPr>
        <w:spacing w:line="360" w:lineRule="auto"/>
        <w:outlineLvl w:val="2"/>
      </w:pPr>
      <w:r>
        <w:object w:dxaOrig="5615"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204.2pt" o:ole="">
            <v:imagedata r:id="rId7" o:title=""/>
          </v:shape>
          <o:OLEObject Type="Embed" ProgID="Origin50.Graph" ShapeID="_x0000_i1025" DrawAspect="Content" ObjectID="_1612795364" r:id="rId8"/>
        </w:object>
      </w:r>
    </w:p>
    <w:p w:rsidR="000162B2" w:rsidRDefault="00FA7A08" w:rsidP="008C2AB7">
      <w:pPr>
        <w:spacing w:line="360" w:lineRule="auto"/>
        <w:outlineLvl w:val="2"/>
      </w:pPr>
      <w:r>
        <w:object w:dxaOrig="5538" w:dyaOrig="4077">
          <v:shape id="_x0000_i1026" type="#_x0000_t75" style="width:276.7pt;height:204.2pt" o:ole="">
            <v:imagedata r:id="rId9" o:title=""/>
          </v:shape>
          <o:OLEObject Type="Embed" ProgID="Origin50.Graph" ShapeID="_x0000_i1026" DrawAspect="Content" ObjectID="_1612795365" r:id="rId10"/>
        </w:object>
      </w:r>
    </w:p>
    <w:p w:rsidR="000162B2" w:rsidRDefault="00FC70FE" w:rsidP="008C2AB7">
      <w:pPr>
        <w:spacing w:line="360" w:lineRule="auto"/>
        <w:outlineLvl w:val="2"/>
      </w:pPr>
      <w:r>
        <w:object w:dxaOrig="5404" w:dyaOrig="4077">
          <v:shape id="_x0000_i1027" type="#_x0000_t75" style="width:283.15pt;height:213.85pt" o:ole="">
            <v:imagedata r:id="rId11" o:title=""/>
          </v:shape>
          <o:OLEObject Type="Embed" ProgID="Origin50.Graph" ShapeID="_x0000_i1027" DrawAspect="Content" ObjectID="_1612795366" r:id="rId12"/>
        </w:object>
      </w:r>
    </w:p>
    <w:p w:rsidR="000162B2" w:rsidRDefault="00FC70FE" w:rsidP="008C2AB7">
      <w:pPr>
        <w:spacing w:line="360" w:lineRule="auto"/>
        <w:outlineLvl w:val="2"/>
      </w:pPr>
      <w:r>
        <w:object w:dxaOrig="5556" w:dyaOrig="4077">
          <v:shape id="_x0000_i1028" type="#_x0000_t75" style="width:289.05pt;height:211.7pt" o:ole="">
            <v:imagedata r:id="rId13" o:title=""/>
          </v:shape>
          <o:OLEObject Type="Embed" ProgID="Origin50.Graph" ShapeID="_x0000_i1028" DrawAspect="Content" ObjectID="_1612795367" r:id="rId14"/>
        </w:object>
      </w:r>
    </w:p>
    <w:p w:rsidR="000162B2" w:rsidRDefault="00FA7A08" w:rsidP="008C2AB7">
      <w:pPr>
        <w:spacing w:line="360" w:lineRule="auto"/>
        <w:outlineLvl w:val="2"/>
      </w:pPr>
      <w:r>
        <w:object w:dxaOrig="5488" w:dyaOrig="4041">
          <v:shape id="_x0000_i1029" type="#_x0000_t75" style="width:274.05pt;height:202.05pt" o:ole="">
            <v:imagedata r:id="rId15" o:title=""/>
          </v:shape>
          <o:OLEObject Type="Embed" ProgID="Origin50.Graph" ShapeID="_x0000_i1029" DrawAspect="Content" ObjectID="_1612795368" r:id="rId16"/>
        </w:object>
      </w:r>
    </w:p>
    <w:p w:rsidR="008C2AB7" w:rsidRDefault="008C2AB7" w:rsidP="008C2AB7">
      <w:pPr>
        <w:spacing w:line="360" w:lineRule="auto"/>
        <w:outlineLvl w:val="2"/>
      </w:pPr>
    </w:p>
    <w:p w:rsidR="008C2AB7" w:rsidRPr="00751ABB" w:rsidRDefault="00FA7A08" w:rsidP="008C2AB7">
      <w:pPr>
        <w:spacing w:line="360" w:lineRule="auto"/>
        <w:outlineLvl w:val="2"/>
      </w:pPr>
      <w:r>
        <w:object w:dxaOrig="5458" w:dyaOrig="4080">
          <v:shape id="_x0000_i1030" type="#_x0000_t75" style="width:272.95pt;height:204.2pt" o:ole="">
            <v:imagedata r:id="rId17" o:title=""/>
          </v:shape>
          <o:OLEObject Type="Embed" ProgID="Origin50.Graph" ShapeID="_x0000_i1030" DrawAspect="Content" ObjectID="_1612795369" r:id="rId18"/>
        </w:object>
      </w:r>
    </w:p>
    <w:p w:rsidR="008C2AB7" w:rsidRDefault="008C2AB7" w:rsidP="008C2AB7">
      <w:pPr>
        <w:spacing w:line="360" w:lineRule="auto"/>
        <w:outlineLvl w:val="2"/>
      </w:pPr>
      <w:bookmarkStart w:id="5" w:name="_Toc715760"/>
      <w:r>
        <w:rPr>
          <w:rFonts w:hint="eastAsia"/>
        </w:rPr>
        <w:t xml:space="preserve">5.2.2 </w:t>
      </w:r>
      <w:r w:rsidR="004A001A">
        <w:rPr>
          <w:rFonts w:hint="eastAsia"/>
        </w:rPr>
        <w:t>不同温度条件下主要</w:t>
      </w:r>
      <w:r>
        <w:rPr>
          <w:rFonts w:hint="eastAsia"/>
        </w:rPr>
        <w:t>产物的生</w:t>
      </w:r>
      <w:bookmarkEnd w:id="5"/>
      <w:r>
        <w:rPr>
          <w:rFonts w:hint="eastAsia"/>
        </w:rPr>
        <w:t>成</w:t>
      </w:r>
    </w:p>
    <w:p w:rsidR="008C2AB7" w:rsidRDefault="00FA7A08" w:rsidP="008C2AB7">
      <w:pPr>
        <w:spacing w:line="360" w:lineRule="auto"/>
        <w:outlineLvl w:val="2"/>
      </w:pPr>
      <w:r>
        <w:object w:dxaOrig="5284" w:dyaOrig="4170">
          <v:shape id="_x0000_i1031" type="#_x0000_t75" style="width:264.35pt;height:208.5pt" o:ole="">
            <v:imagedata r:id="rId19" o:title=""/>
          </v:shape>
          <o:OLEObject Type="Embed" ProgID="Origin50.Graph" ShapeID="_x0000_i1031" DrawAspect="Content" ObjectID="_1612795370" r:id="rId20"/>
        </w:object>
      </w:r>
    </w:p>
    <w:p w:rsidR="00FA7A08" w:rsidRDefault="004A001A" w:rsidP="008C2AB7">
      <w:pPr>
        <w:spacing w:line="360" w:lineRule="auto"/>
        <w:outlineLvl w:val="2"/>
      </w:pPr>
      <w:r>
        <w:object w:dxaOrig="5499" w:dyaOrig="4170">
          <v:shape id="_x0000_i1032" type="#_x0000_t75" style="width:275.1pt;height:208.5pt" o:ole="">
            <v:imagedata r:id="rId21" o:title=""/>
          </v:shape>
          <o:OLEObject Type="Embed" ProgID="Origin50.Graph" ShapeID="_x0000_i1032" DrawAspect="Content" ObjectID="_1612795371" r:id="rId22"/>
        </w:object>
      </w:r>
    </w:p>
    <w:p w:rsidR="004A001A" w:rsidRDefault="004A001A" w:rsidP="008C2AB7">
      <w:pPr>
        <w:spacing w:line="360" w:lineRule="auto"/>
        <w:outlineLvl w:val="2"/>
      </w:pPr>
      <w:r>
        <w:object w:dxaOrig="5572" w:dyaOrig="4424">
          <v:shape id="_x0000_i1033" type="#_x0000_t75" style="width:278.85pt;height:220.85pt" o:ole="">
            <v:imagedata r:id="rId23" o:title=""/>
          </v:shape>
          <o:OLEObject Type="Embed" ProgID="Origin50.Graph" ShapeID="_x0000_i1033" DrawAspect="Content" ObjectID="_1612795372" r:id="rId24"/>
        </w:object>
      </w:r>
    </w:p>
    <w:p w:rsidR="004A001A" w:rsidRDefault="004A001A" w:rsidP="008C2AB7">
      <w:pPr>
        <w:spacing w:line="360" w:lineRule="auto"/>
        <w:outlineLvl w:val="2"/>
      </w:pPr>
    </w:p>
    <w:p w:rsidR="004A001A" w:rsidRDefault="00FC70FE" w:rsidP="008C2AB7">
      <w:pPr>
        <w:spacing w:line="360" w:lineRule="auto"/>
        <w:outlineLvl w:val="2"/>
      </w:pPr>
      <w:r>
        <w:object w:dxaOrig="5422" w:dyaOrig="4127">
          <v:shape id="_x0000_i1034" type="#_x0000_t75" style="width:354.65pt;height:269.75pt" o:ole="">
            <v:imagedata r:id="rId25" o:title=""/>
          </v:shape>
          <o:OLEObject Type="Embed" ProgID="Origin50.Graph" ShapeID="_x0000_i1034" DrawAspect="Content" ObjectID="_1612795373" r:id="rId26"/>
        </w:object>
      </w:r>
    </w:p>
    <w:p w:rsidR="008C2AB7" w:rsidRDefault="008C2AB7" w:rsidP="008C2AB7">
      <w:pPr>
        <w:spacing w:line="360" w:lineRule="auto"/>
        <w:outlineLvl w:val="1"/>
      </w:pPr>
      <w:bookmarkStart w:id="6" w:name="_Toc715761"/>
      <w:r>
        <w:rPr>
          <w:rFonts w:hint="eastAsia"/>
        </w:rPr>
        <w:t xml:space="preserve">5.3 </w:t>
      </w:r>
      <w:r>
        <w:rPr>
          <w:rFonts w:hint="eastAsia"/>
        </w:rPr>
        <w:t>不同升温速率条件下的热解过程模拟</w:t>
      </w:r>
      <w:bookmarkEnd w:id="6"/>
    </w:p>
    <w:p w:rsidR="008C2AB7" w:rsidRDefault="008C2AB7" w:rsidP="008C2AB7">
      <w:pPr>
        <w:spacing w:line="360" w:lineRule="auto"/>
        <w:outlineLvl w:val="2"/>
      </w:pPr>
      <w:bookmarkStart w:id="7" w:name="_Toc715762"/>
      <w:r>
        <w:rPr>
          <w:rFonts w:hint="eastAsia"/>
        </w:rPr>
        <w:t xml:space="preserve">5.3.1 </w:t>
      </w:r>
      <w:r>
        <w:rPr>
          <w:rFonts w:hint="eastAsia"/>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FC70FE" w:rsidP="00C50798">
      <w:r>
        <w:object w:dxaOrig="5617" w:dyaOrig="4150">
          <v:shape id="_x0000_i1035" type="#_x0000_t75" style="width:281pt;height:207.4pt" o:ole="">
            <v:imagedata r:id="rId27" o:title=""/>
          </v:shape>
          <o:OLEObject Type="Embed" ProgID="Origin50.Graph" ShapeID="_x0000_i1035" DrawAspect="Content" ObjectID="_1612795374" r:id="rId28"/>
        </w:object>
      </w:r>
    </w:p>
    <w:p w:rsidR="00B269CC" w:rsidRPr="0017622B" w:rsidRDefault="00B269CC" w:rsidP="00C50798">
      <w:r>
        <w:object w:dxaOrig="5842" w:dyaOrig="4195">
          <v:shape id="_x0000_i1036" type="#_x0000_t75" style="width:292.3pt;height:209.55pt" o:ole="">
            <v:imagedata r:id="rId29" o:title=""/>
          </v:shape>
          <o:OLEObject Type="Embed" ProgID="Origin50.Graph" ShapeID="_x0000_i1036" DrawAspect="Content" ObjectID="_1612795375" r:id="rId30"/>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F01A6E" w:rsidP="00C50798">
      <w:pPr>
        <w:widowControl/>
        <w:jc w:val="left"/>
        <w:rPr>
          <w:rFonts w:ascii="Times New Roman" w:hAnsi="Times New Roman" w:cs="Times New Roman"/>
          <w:szCs w:val="21"/>
        </w:rPr>
      </w:pPr>
      <w:r>
        <w:object w:dxaOrig="5599" w:dyaOrig="4207">
          <v:shape id="_x0000_i1037" type="#_x0000_t75" style="width:279.95pt;height:210.1pt" o:ole="">
            <v:imagedata r:id="rId31" o:title=""/>
          </v:shape>
          <o:OLEObject Type="Embed" ProgID="Origin50.Graph" ShapeID="_x0000_i1037" DrawAspect="Content" ObjectID="_1612795376" r:id="rId32"/>
        </w:object>
      </w:r>
    </w:p>
    <w:p w:rsidR="00C50798" w:rsidRDefault="00F01A6E" w:rsidP="00C50798">
      <w:pPr>
        <w:widowControl/>
        <w:jc w:val="left"/>
        <w:rPr>
          <w:rFonts w:ascii="Times New Roman" w:hAnsi="Times New Roman" w:cs="Times New Roman"/>
          <w:szCs w:val="21"/>
        </w:rPr>
      </w:pPr>
      <w:r>
        <w:object w:dxaOrig="5776" w:dyaOrig="4195">
          <v:shape id="_x0000_i1038" type="#_x0000_t75" style="width:366.45pt;height:265.95pt" o:ole="">
            <v:imagedata r:id="rId33" o:title=""/>
          </v:shape>
          <o:OLEObject Type="Embed" ProgID="Origin50.Graph" ShapeID="_x0000_i1038" DrawAspect="Content" ObjectID="_1612795377" r:id="rId34"/>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F01A6E" w:rsidP="000A57C2">
      <w:r>
        <w:object w:dxaOrig="5792" w:dyaOrig="4173">
          <v:shape id="_x0000_i1039" type="#_x0000_t75" style="width:290.15pt;height:208.5pt" o:ole="">
            <v:imagedata r:id="rId35" o:title=""/>
          </v:shape>
          <o:OLEObject Type="Embed" ProgID="Origin50.Graph" ShapeID="_x0000_i1039" DrawAspect="Content" ObjectID="_1612795378" r:id="rId36"/>
        </w:object>
      </w:r>
    </w:p>
    <w:p w:rsidR="000A57C2" w:rsidRDefault="000A57C2" w:rsidP="000A57C2"/>
    <w:p w:rsidR="000A57C2" w:rsidRDefault="00F01A6E" w:rsidP="000A57C2">
      <w:r>
        <w:object w:dxaOrig="5846" w:dyaOrig="4120">
          <v:shape id="_x0000_i1040" type="#_x0000_t75" style="width:292.3pt;height:205.8pt" o:ole="">
            <v:imagedata r:id="rId37" o:title=""/>
          </v:shape>
          <o:OLEObject Type="Embed" ProgID="Origin50.Graph" ShapeID="_x0000_i1040" DrawAspect="Content" ObjectID="_1612795379" r:id="rId38"/>
        </w:object>
      </w:r>
    </w:p>
    <w:p w:rsidR="000A57C2" w:rsidRDefault="000A57C2" w:rsidP="008C2AB7">
      <w:pPr>
        <w:spacing w:line="360" w:lineRule="auto"/>
        <w:outlineLvl w:val="2"/>
      </w:pPr>
    </w:p>
    <w:p w:rsidR="008C2AB7" w:rsidRDefault="008C2AB7" w:rsidP="008C2AB7">
      <w:pPr>
        <w:spacing w:line="360" w:lineRule="auto"/>
        <w:outlineLvl w:val="2"/>
      </w:pPr>
      <w:r>
        <w:rPr>
          <w:rFonts w:hint="eastAsia"/>
        </w:rPr>
        <w:t xml:space="preserve">5.3.2 </w:t>
      </w:r>
      <w:r>
        <w:rPr>
          <w:rFonts w:hint="eastAsia"/>
        </w:rPr>
        <w:t>主要气态产物的生产</w:t>
      </w:r>
      <w:bookmarkEnd w:id="8"/>
    </w:p>
    <w:p w:rsidR="008C2AB7" w:rsidRDefault="008C2AB7" w:rsidP="008C2AB7">
      <w:pPr>
        <w:spacing w:line="360" w:lineRule="auto"/>
        <w:outlineLvl w:val="2"/>
      </w:pPr>
    </w:p>
    <w:p w:rsidR="008C2AB7" w:rsidRDefault="008C2AB7" w:rsidP="008C2AB7">
      <w:pPr>
        <w:spacing w:line="360" w:lineRule="auto"/>
        <w:outlineLvl w:val="2"/>
      </w:pPr>
      <w:r>
        <w:rPr>
          <w:rFonts w:hint="eastAsia"/>
        </w:rPr>
        <w:lastRenderedPageBreak/>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8C2AB7">
      <w:pPr>
        <w:spacing w:line="360" w:lineRule="auto"/>
        <w:outlineLvl w:val="2"/>
      </w:pPr>
    </w:p>
    <w:p w:rsidR="008C2AB7" w:rsidRDefault="008C2AB7" w:rsidP="008C2AB7">
      <w:pPr>
        <w:spacing w:line="360" w:lineRule="auto"/>
        <w:outlineLvl w:val="2"/>
      </w:pPr>
      <w:r>
        <w:rPr>
          <w:rFonts w:hint="eastAsia"/>
        </w:rPr>
        <w:t>对于煤热解机理，被广泛接受的一个观点是在高温的条件下，煤大分子最“薄弱”的桥键受热易分解发生断裂反应，产生大量不稳定的自由基，例如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r>
        <w:rPr>
          <w:rFonts w:hint="eastAsia"/>
        </w:rPr>
        <w:t>桥键的断裂，在热解初期就大量形成。</w:t>
      </w: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77D21" w:rsidRPr="008C2AB7" w:rsidRDefault="00C77D21"/>
    <w:sectPr w:rsidR="00C77D21" w:rsidRPr="008C2A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7888" w:rsidRDefault="00277888" w:rsidP="008C2AB7">
      <w:r>
        <w:separator/>
      </w:r>
    </w:p>
  </w:endnote>
  <w:endnote w:type="continuationSeparator" w:id="0">
    <w:p w:rsidR="00277888" w:rsidRDefault="00277888"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7888" w:rsidRDefault="00277888" w:rsidP="008C2AB7">
      <w:r>
        <w:separator/>
      </w:r>
    </w:p>
  </w:footnote>
  <w:footnote w:type="continuationSeparator" w:id="0">
    <w:p w:rsidR="00277888" w:rsidRDefault="00277888"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162B2"/>
    <w:rsid w:val="000338D6"/>
    <w:rsid w:val="000641B6"/>
    <w:rsid w:val="000A57C2"/>
    <w:rsid w:val="00150930"/>
    <w:rsid w:val="001916BA"/>
    <w:rsid w:val="00194EA2"/>
    <w:rsid w:val="0023464E"/>
    <w:rsid w:val="00277888"/>
    <w:rsid w:val="00455C85"/>
    <w:rsid w:val="004A001A"/>
    <w:rsid w:val="00692722"/>
    <w:rsid w:val="006B685A"/>
    <w:rsid w:val="008C2AB7"/>
    <w:rsid w:val="008C780F"/>
    <w:rsid w:val="00954F5F"/>
    <w:rsid w:val="00964E54"/>
    <w:rsid w:val="00AF5B4F"/>
    <w:rsid w:val="00B269CC"/>
    <w:rsid w:val="00B4533E"/>
    <w:rsid w:val="00BE28AD"/>
    <w:rsid w:val="00C37A31"/>
    <w:rsid w:val="00C50798"/>
    <w:rsid w:val="00C77D21"/>
    <w:rsid w:val="00D04C59"/>
    <w:rsid w:val="00F01A6E"/>
    <w:rsid w:val="00FA7A08"/>
    <w:rsid w:val="00FC70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wmf"/><Relationship Id="rId34" Type="http://schemas.openxmlformats.org/officeDocument/2006/relationships/oleObject" Target="embeddings/oleObject14.bin"/><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wm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283</TotalTime>
  <Pages>11</Pages>
  <Words>520</Words>
  <Characters>2970</Characters>
  <Application>Microsoft Office Word</Application>
  <DocSecurity>0</DocSecurity>
  <Lines>24</Lines>
  <Paragraphs>6</Paragraphs>
  <ScaleCrop>false</ScaleCrop>
  <Company/>
  <LinksUpToDate>false</LinksUpToDate>
  <CharactersWithSpaces>3484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15</cp:revision>
  <dcterms:created xsi:type="dcterms:W3CDTF">2019-02-26T16:20:00Z</dcterms:created>
  <dcterms:modified xsi:type="dcterms:W3CDTF">2019-02-27T09:56:00Z</dcterms:modified>
</cp:coreProperties>
</file>